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6360F" w14:textId="77777777" w:rsidR="004531AB" w:rsidRPr="00FA66A7" w:rsidRDefault="004531AB" w:rsidP="004531AB">
      <w:pPr>
        <w:rPr>
          <w:b/>
          <w:bCs/>
        </w:rPr>
      </w:pPr>
      <w:r w:rsidRPr="00FA66A7">
        <w:rPr>
          <w:b/>
          <w:bCs/>
        </w:rPr>
        <w:t>Жария оферта</w:t>
      </w:r>
    </w:p>
    <w:p w14:paraId="23A4B92A" w14:textId="51DD92D9" w:rsidR="00E947F7" w:rsidRPr="00FA66A7" w:rsidRDefault="004531AB" w:rsidP="004531AB">
      <w:proofErr w:type="spellStart"/>
      <w:r w:rsidRPr="00FA66A7">
        <w:t>Қызылорда</w:t>
      </w:r>
      <w:proofErr w:type="spellEnd"/>
      <w:r w:rsidRPr="00FA66A7">
        <w:t xml:space="preserve"> </w:t>
      </w:r>
      <w:proofErr w:type="spellStart"/>
      <w:r w:rsidRPr="00FA66A7">
        <w:t>облысының</w:t>
      </w:r>
      <w:proofErr w:type="spellEnd"/>
      <w:r w:rsidRPr="00FA66A7">
        <w:t xml:space="preserve"> </w:t>
      </w:r>
      <w:proofErr w:type="spellStart"/>
      <w:r w:rsidRPr="00FA66A7">
        <w:t>дене</w:t>
      </w:r>
      <w:proofErr w:type="spellEnd"/>
      <w:r w:rsidRPr="00FA66A7">
        <w:t xml:space="preserve"> </w:t>
      </w:r>
      <w:proofErr w:type="spellStart"/>
      <w:r w:rsidRPr="00FA66A7">
        <w:t>шынықтыру</w:t>
      </w:r>
      <w:proofErr w:type="spellEnd"/>
      <w:r w:rsidRPr="00FA66A7">
        <w:t xml:space="preserve">, спорт </w:t>
      </w:r>
      <w:proofErr w:type="spellStart"/>
      <w:r w:rsidRPr="00FA66A7">
        <w:t>және</w:t>
      </w:r>
      <w:proofErr w:type="spellEnd"/>
      <w:r w:rsidRPr="00FA66A7">
        <w:t xml:space="preserve"> туризм </w:t>
      </w:r>
      <w:proofErr w:type="spellStart"/>
      <w:r w:rsidRPr="00FA66A7">
        <w:t>басқармасының</w:t>
      </w:r>
      <w:proofErr w:type="spellEnd"/>
      <w:r w:rsidRPr="00FA66A7">
        <w:t xml:space="preserve"> "</w:t>
      </w:r>
      <w:proofErr w:type="spellStart"/>
      <w:r w:rsidRPr="00FA66A7">
        <w:t>Мұзайдыны</w:t>
      </w:r>
      <w:proofErr w:type="spellEnd"/>
      <w:r w:rsidRPr="00FA66A7">
        <w:t xml:space="preserve">" </w:t>
      </w:r>
      <w:proofErr w:type="spellStart"/>
      <w:r w:rsidRPr="00FA66A7">
        <w:t>шаруашылық</w:t>
      </w:r>
      <w:proofErr w:type="spellEnd"/>
      <w:r w:rsidRPr="00FA66A7">
        <w:t xml:space="preserve"> </w:t>
      </w:r>
      <w:proofErr w:type="spellStart"/>
      <w:r w:rsidRPr="00FA66A7">
        <w:t>жүргізу</w:t>
      </w:r>
      <w:proofErr w:type="spellEnd"/>
      <w:r w:rsidRPr="00FA66A7">
        <w:t xml:space="preserve"> </w:t>
      </w:r>
      <w:proofErr w:type="spellStart"/>
      <w:r w:rsidRPr="00FA66A7">
        <w:t>құқығындағы</w:t>
      </w:r>
      <w:proofErr w:type="spellEnd"/>
      <w:r w:rsidRPr="00FA66A7">
        <w:t xml:space="preserve"> </w:t>
      </w:r>
      <w:proofErr w:type="spellStart"/>
      <w:r w:rsidRPr="00FA66A7">
        <w:t>коммуналдық</w:t>
      </w:r>
      <w:proofErr w:type="spellEnd"/>
      <w:r w:rsidRPr="00FA66A7">
        <w:t xml:space="preserve"> </w:t>
      </w:r>
      <w:proofErr w:type="spellStart"/>
      <w:r w:rsidRPr="00FA66A7">
        <w:t>мемлекеттік</w:t>
      </w:r>
      <w:proofErr w:type="spellEnd"/>
      <w:r w:rsidRPr="00FA66A7">
        <w:t xml:space="preserve"> </w:t>
      </w:r>
      <w:r w:rsidR="00D06A88">
        <w:rPr>
          <w:lang w:val="kk-KZ"/>
        </w:rPr>
        <w:t xml:space="preserve">қазыналық </w:t>
      </w:r>
      <w:proofErr w:type="spellStart"/>
      <w:r w:rsidRPr="00FA66A7">
        <w:t>кәсіпорны</w:t>
      </w:r>
      <w:proofErr w:type="spellEnd"/>
      <w:r w:rsidRPr="00FA66A7">
        <w:t>" (</w:t>
      </w:r>
      <w:proofErr w:type="spellStart"/>
      <w:r w:rsidRPr="00FA66A7">
        <w:t>бұдан</w:t>
      </w:r>
      <w:proofErr w:type="spellEnd"/>
      <w:r w:rsidRPr="00FA66A7">
        <w:t xml:space="preserve"> </w:t>
      </w:r>
      <w:proofErr w:type="spellStart"/>
      <w:r w:rsidRPr="00FA66A7">
        <w:t>әрі</w:t>
      </w:r>
      <w:proofErr w:type="spellEnd"/>
      <w:r w:rsidRPr="00FA66A7">
        <w:t>- "</w:t>
      </w:r>
      <w:r w:rsidRPr="00FA66A7">
        <w:rPr>
          <w:lang w:val="kk-KZ"/>
        </w:rPr>
        <w:t>Мұз Айдыны</w:t>
      </w:r>
      <w:r w:rsidRPr="00FA66A7">
        <w:t xml:space="preserve">"), </w:t>
      </w:r>
      <w:proofErr w:type="spellStart"/>
      <w:r w:rsidRPr="00FA66A7">
        <w:t>бұдан</w:t>
      </w:r>
      <w:proofErr w:type="spellEnd"/>
      <w:r w:rsidRPr="00FA66A7">
        <w:t xml:space="preserve"> </w:t>
      </w:r>
      <w:proofErr w:type="spellStart"/>
      <w:r w:rsidRPr="00FA66A7">
        <w:t>әрі</w:t>
      </w:r>
      <w:proofErr w:type="spellEnd"/>
      <w:r w:rsidRPr="00FA66A7">
        <w:t xml:space="preserve"> "Оператор" </w:t>
      </w:r>
      <w:proofErr w:type="spellStart"/>
      <w:r w:rsidRPr="00FA66A7">
        <w:t>деп</w:t>
      </w:r>
      <w:proofErr w:type="spellEnd"/>
      <w:r w:rsidRPr="00FA66A7">
        <w:t xml:space="preserve"> </w:t>
      </w:r>
      <w:proofErr w:type="spellStart"/>
      <w:r w:rsidRPr="00FA66A7">
        <w:t>аталатын</w:t>
      </w:r>
      <w:proofErr w:type="spellEnd"/>
      <w:r w:rsidRPr="00FA66A7">
        <w:t xml:space="preserve">, </w:t>
      </w:r>
      <w:proofErr w:type="spellStart"/>
      <w:r w:rsidRPr="00FA66A7">
        <w:t>кез</w:t>
      </w:r>
      <w:proofErr w:type="spellEnd"/>
      <w:r w:rsidRPr="00FA66A7">
        <w:t xml:space="preserve"> </w:t>
      </w:r>
      <w:proofErr w:type="spellStart"/>
      <w:r w:rsidRPr="00FA66A7">
        <w:t>келген</w:t>
      </w:r>
      <w:proofErr w:type="spellEnd"/>
      <w:r w:rsidRPr="00FA66A7">
        <w:t xml:space="preserve"> </w:t>
      </w:r>
      <w:proofErr w:type="spellStart"/>
      <w:r w:rsidRPr="00FA66A7">
        <w:t>жеке</w:t>
      </w:r>
      <w:proofErr w:type="spellEnd"/>
      <w:r w:rsidRPr="00FA66A7">
        <w:t xml:space="preserve"> </w:t>
      </w:r>
      <w:proofErr w:type="spellStart"/>
      <w:r w:rsidRPr="00FA66A7">
        <w:t>тұлғаға</w:t>
      </w:r>
      <w:proofErr w:type="spellEnd"/>
      <w:r w:rsidRPr="00FA66A7">
        <w:t xml:space="preserve"> </w:t>
      </w:r>
      <w:proofErr w:type="spellStart"/>
      <w:r w:rsidRPr="00FA66A7">
        <w:t>ұсынады</w:t>
      </w:r>
      <w:proofErr w:type="spellEnd"/>
      <w:r w:rsidR="00994847" w:rsidRPr="00FA66A7">
        <w:t xml:space="preserve"> </w:t>
      </w:r>
      <w:proofErr w:type="spellStart"/>
      <w:r w:rsidR="00994847" w:rsidRPr="00FA66A7">
        <w:t>тұлғаға</w:t>
      </w:r>
      <w:proofErr w:type="spellEnd"/>
      <w:r w:rsidRPr="00FA66A7">
        <w:t xml:space="preserve">, </w:t>
      </w:r>
      <w:proofErr w:type="spellStart"/>
      <w:r w:rsidRPr="00FA66A7">
        <w:t>бұдан</w:t>
      </w:r>
      <w:proofErr w:type="spellEnd"/>
      <w:r w:rsidRPr="00FA66A7">
        <w:t xml:space="preserve"> </w:t>
      </w:r>
      <w:proofErr w:type="spellStart"/>
      <w:r w:rsidRPr="00FA66A7">
        <w:t>әрі</w:t>
      </w:r>
      <w:proofErr w:type="spellEnd"/>
      <w:r w:rsidRPr="00FA66A7">
        <w:t xml:space="preserve"> "Клиент" </w:t>
      </w:r>
      <w:proofErr w:type="spellStart"/>
      <w:r w:rsidRPr="00FA66A7">
        <w:t>деп</w:t>
      </w:r>
      <w:proofErr w:type="spellEnd"/>
      <w:r w:rsidRPr="00FA66A7">
        <w:t xml:space="preserve"> </w:t>
      </w:r>
      <w:proofErr w:type="spellStart"/>
      <w:r w:rsidRPr="00FA66A7">
        <w:t>аталатын</w:t>
      </w:r>
      <w:proofErr w:type="spellEnd"/>
      <w:r w:rsidRPr="00FA66A7">
        <w:t xml:space="preserve">, Интернет </w:t>
      </w:r>
      <w:proofErr w:type="spellStart"/>
      <w:r w:rsidRPr="00FA66A7">
        <w:t>желісіндегі</w:t>
      </w:r>
      <w:proofErr w:type="spellEnd"/>
      <w:r w:rsidRPr="00FA66A7">
        <w:t xml:space="preserve"> </w:t>
      </w:r>
      <w:proofErr w:type="spellStart"/>
      <w:r w:rsidRPr="00FA66A7">
        <w:t>ақылы</w:t>
      </w:r>
      <w:proofErr w:type="spellEnd"/>
      <w:r w:rsidRPr="00FA66A7">
        <w:t xml:space="preserve"> </w:t>
      </w:r>
      <w:proofErr w:type="spellStart"/>
      <w:r w:rsidRPr="00FA66A7">
        <w:t>қызметтер</w:t>
      </w:r>
      <w:proofErr w:type="spellEnd"/>
      <w:r w:rsidRPr="00FA66A7">
        <w:t xml:space="preserve"> (</w:t>
      </w:r>
      <w:proofErr w:type="spellStart"/>
      <w:r w:rsidRPr="00FA66A7">
        <w:t>бұдан</w:t>
      </w:r>
      <w:proofErr w:type="spellEnd"/>
      <w:r w:rsidRPr="00FA66A7">
        <w:t xml:space="preserve"> </w:t>
      </w:r>
      <w:proofErr w:type="spellStart"/>
      <w:r w:rsidRPr="00FA66A7">
        <w:t>әрі</w:t>
      </w:r>
      <w:proofErr w:type="spellEnd"/>
      <w:r w:rsidRPr="00FA66A7">
        <w:t xml:space="preserve"> – </w:t>
      </w:r>
      <w:proofErr w:type="spellStart"/>
      <w:r w:rsidRPr="00FA66A7">
        <w:t>Қызметтер</w:t>
      </w:r>
      <w:proofErr w:type="spellEnd"/>
      <w:r w:rsidRPr="00FA66A7">
        <w:t>).</w:t>
      </w:r>
      <w:r w:rsidRPr="00FA66A7">
        <w:br/>
        <w:t>Қазақстан Республикасы Азаматтық кодексінің 395–бабына сәйкес бұл ұсыныс жария оферта (бұдан әрі – Шарт) болып табылады, оның талаптарын Қазақстан Республикасы Азаматтық кодексінің 396-бабына сәйкес толық және сөзсіз қабылдау (акцепт) Клиенттің конклюденттік әрекеттерді жүзеге асыруы болып саналады. - Оператордың Веб-сайтында орналасқан "Мен келісім шарттарымен келісемін" түймесін басу.</w:t>
      </w:r>
      <w:r w:rsidRPr="00FA66A7">
        <w:br/>
      </w:r>
      <w:r w:rsidRPr="00FA66A7">
        <w:br/>
      </w:r>
      <w:r w:rsidRPr="00FA66A7">
        <w:rPr>
          <w:b/>
          <w:bCs/>
        </w:rPr>
        <w:t>1. ТЕРМИНДЕР МЕН АНЫҚТАМАЛАР</w:t>
      </w:r>
      <w:r w:rsidRPr="00FA66A7">
        <w:br/>
        <w:t xml:space="preserve">Жүйе – Жүйенің ақпараттық ресурстарымен жұмыс істеуге, іс-шараларға билеттерді сатуға, сондай-ақ сатылған билеттер, оның ішінде сатылған билеттер туралы мәліметтер базасын қалыптастыруға арналған мамандандырылған аппараттық-бағдарламалық жасақтаманы қамтитын билеттерді сатудың автоматтандырылған жүйесі. </w:t>
      </w:r>
      <w:proofErr w:type="spellStart"/>
      <w:r w:rsidRPr="00FA66A7">
        <w:t>мыналардан</w:t>
      </w:r>
      <w:proofErr w:type="spellEnd"/>
      <w:r w:rsidRPr="00FA66A7">
        <w:t xml:space="preserve"> </w:t>
      </w:r>
      <w:proofErr w:type="spellStart"/>
      <w:r w:rsidRPr="00FA66A7">
        <w:t>тұрады</w:t>
      </w:r>
      <w:proofErr w:type="spellEnd"/>
      <w:r w:rsidRPr="00FA66A7">
        <w:t xml:space="preserve"> </w:t>
      </w:r>
      <w:proofErr w:type="spellStart"/>
      <w:r w:rsidRPr="00FA66A7">
        <w:t>web-порталдың</w:t>
      </w:r>
      <w:proofErr w:type="spellEnd"/>
      <w:r w:rsidRPr="00FA66A7">
        <w:t xml:space="preserve"> https://muzaidyny.kz /, </w:t>
      </w:r>
      <w:proofErr w:type="spellStart"/>
      <w:r w:rsidRPr="00FA66A7">
        <w:t>кіріктірілген</w:t>
      </w:r>
      <w:proofErr w:type="spellEnd"/>
      <w:r w:rsidRPr="00FA66A7">
        <w:t xml:space="preserve"> </w:t>
      </w:r>
      <w:proofErr w:type="spellStart"/>
      <w:r w:rsidRPr="00FA66A7">
        <w:t>виджеттердің</w:t>
      </w:r>
      <w:proofErr w:type="spellEnd"/>
      <w:r w:rsidRPr="00FA66A7">
        <w:t xml:space="preserve"> </w:t>
      </w:r>
      <w:proofErr w:type="spellStart"/>
      <w:r w:rsidRPr="00FA66A7">
        <w:t>web</w:t>
      </w:r>
      <w:proofErr w:type="spellEnd"/>
      <w:r w:rsidRPr="00FA66A7">
        <w:t xml:space="preserve"> – </w:t>
      </w:r>
      <w:proofErr w:type="spellStart"/>
      <w:r w:rsidRPr="00FA66A7">
        <w:t>серіктес</w:t>
      </w:r>
      <w:proofErr w:type="spellEnd"/>
      <w:r w:rsidRPr="00FA66A7">
        <w:t xml:space="preserve"> </w:t>
      </w:r>
      <w:proofErr w:type="spellStart"/>
      <w:r w:rsidRPr="00FA66A7">
        <w:t>порталдарда</w:t>
      </w:r>
      <w:proofErr w:type="spellEnd"/>
      <w:r w:rsidRPr="00FA66A7">
        <w:t>, автоматтандырылған кассаларда орнатылған билеттерді сатуды автоматтандыру жүйелері.</w:t>
      </w:r>
      <w:r w:rsidRPr="00FA66A7">
        <w:br/>
      </w:r>
      <w:r w:rsidRPr="00FA66A7">
        <w:br/>
        <w:t xml:space="preserve">Сайт - </w:t>
      </w:r>
      <w:proofErr w:type="spellStart"/>
      <w:r w:rsidRPr="00FA66A7">
        <w:t>web</w:t>
      </w:r>
      <w:proofErr w:type="spellEnd"/>
      <w:r w:rsidRPr="00FA66A7">
        <w:t>-Оператор порталы www.muzaidyny.kz</w:t>
      </w:r>
      <w:r w:rsidRPr="00FA66A7">
        <w:br/>
      </w:r>
      <w:r w:rsidRPr="00FA66A7">
        <w:br/>
      </w:r>
      <w:proofErr w:type="spellStart"/>
      <w:r w:rsidRPr="00FA66A7">
        <w:t>Автоматтандырылған</w:t>
      </w:r>
      <w:proofErr w:type="spellEnd"/>
      <w:r w:rsidRPr="00FA66A7">
        <w:t xml:space="preserve"> кассалар – Жүйеге қосылған Оператордың, Оператордың контрагенттерінің автоматтандырылған кассалары.</w:t>
      </w:r>
      <w:r w:rsidRPr="00FA66A7">
        <w:br/>
      </w:r>
      <w:r w:rsidRPr="00FA66A7">
        <w:br/>
        <w:t>Іс-шара - ойын-сауық іс-шарасы, оның ішінде: жаппай сырғанау, театрландырылған қойылым,цирк қойылымы, ашық алаңдағы концерт, спорттық жарыс, кез келген басқа іс-шара.</w:t>
      </w:r>
      <w:r w:rsidRPr="00FA66A7">
        <w:br/>
      </w:r>
      <w:r w:rsidRPr="00FA66A7">
        <w:br/>
        <w:t>Ойын–сауық мекемесі (Мекеме) - жүйені пайдалана отырып, өз іс-шараларына билеттерді рәсімдеу және сату өкілеттігін берген Іс-шараны өткізетін заңды тұлға немесе жеке кәсіпкер.</w:t>
      </w:r>
      <w:r w:rsidRPr="00FA66A7">
        <w:br/>
      </w:r>
      <w:r w:rsidRPr="00FA66A7">
        <w:br/>
        <w:t>Билет — билетті Билетте көрсетілген номиналды құны бойынша сатып алған жеке тұлғаның Іс-шараға кедергісіз қатысу құқығын растайтын құжат. Электронды түрде болуы мүмкін (электронды билет) немесе қағаз тасымалдағышта.</w:t>
      </w:r>
      <w:r w:rsidRPr="00FA66A7">
        <w:br/>
      </w:r>
      <w:r w:rsidRPr="00FA66A7">
        <w:br/>
        <w:t>Клиент - атына тапсырыс ресімделген (билет сатып алынған) жеке тұлға немесе сатып алуды жүзеге асырған заңды тұлға/дара кәсіпкер билеттерді Оператордан алыңыз.</w:t>
      </w:r>
      <w:r w:rsidRPr="00FA66A7">
        <w:br/>
      </w:r>
      <w:r w:rsidRPr="00FA66A7">
        <w:br/>
      </w:r>
      <w:r w:rsidRPr="00FA66A7">
        <w:lastRenderedPageBreak/>
        <w:t>Билет ұстаушы - іс-шараға билетті көрсететін жеке тұлға.</w:t>
      </w:r>
      <w:r w:rsidRPr="00FA66A7">
        <w:br/>
      </w:r>
      <w:r w:rsidRPr="00FA66A7">
        <w:br/>
        <w:t>Билет коды — Билетті сатып алған кезде Тұтынушыға жіберілетін бірегей цифрлық код, оны іс-шараға қатысу үшін Ойын-сауық мекемесіне беру керек.</w:t>
      </w:r>
      <w:r w:rsidRPr="00FA66A7">
        <w:br/>
      </w:r>
      <w:r w:rsidRPr="00FA66A7">
        <w:br/>
        <w:t>Сервистік алым – броньдау/тапсырысты ресімдеу, билетті жөнелту және ақшаны қайтаруды өңдеу бойынша көрсетілген сервис үшін Жүйе Операторы Клиенттен Билетті Жүйені пайдалана отырып сатып алған кезде алатын ақшалай қаражат. Сервистік алымның мөлшері осы Шарттың 3.7.1 тармағында көрсетілген.</w:t>
      </w:r>
      <w:r w:rsidRPr="00FA66A7">
        <w:br/>
      </w:r>
      <w:r w:rsidRPr="00FA66A7">
        <w:br/>
        <w:t>Ұйымдастырушы - іс-шараларды ұйымдастыруды жүзеге асыратын және тиісті іс-шараларға билеттерді Операторға тарату үшін беретін заңды немесе жеке тұлға.</w:t>
      </w:r>
      <w:r w:rsidRPr="00FA66A7">
        <w:br/>
      </w:r>
      <w:r w:rsidRPr="00FA66A7">
        <w:br/>
        <w:t>Бонус - Оператор қатысушыға осы ережелерге сәйкес ұсынатын, сайтта сатып алу ақысын төлеу кезінде пайдаланылуы мүмкін жеңілдік нысаны https://muzaidyny.kz/</w:t>
      </w:r>
      <w:r w:rsidRPr="00FA66A7">
        <w:br/>
      </w:r>
      <w:r w:rsidRPr="00FA66A7">
        <w:br/>
        <w:t>Сыйлық бонусы - маркетингтік науқандар шеңберінде Оператордың қалауы бойынша есептелетін бонустық бағдарламаның жанып кететін ұпайы. Сыйлық бонустарының жарамдылық мерзімін Оператор анықтайды.</w:t>
      </w:r>
      <w:r w:rsidRPr="00FA66A7">
        <w:br/>
      </w:r>
      <w:r w:rsidRPr="00FA66A7">
        <w:br/>
        <w:t>Бонустық шот - Оператор Бағдарламасының дерекқорындағы Бағдарламаға Қатысушы, есептелген/есептен шығарылған/өртенген Бонустар саны және ағымдағы теңгерім туралы есептік және ақпараттық деректер жиынтығы.</w:t>
      </w:r>
      <w:r w:rsidRPr="00FA66A7">
        <w:br/>
      </w:r>
      <w:r w:rsidRPr="00FA66A7">
        <w:br/>
      </w:r>
      <w:r w:rsidRPr="00FA66A7">
        <w:br/>
      </w:r>
      <w:r w:rsidRPr="00FA66A7">
        <w:rPr>
          <w:b/>
          <w:bCs/>
        </w:rPr>
        <w:t>2. ШАРТТЫҢ НЫСАНАСЫ</w:t>
      </w:r>
      <w:r w:rsidRPr="00FA66A7">
        <w:br/>
        <w:t>2.1 Оператор Сатып алушыға Интернет желісі арқылы іс-шараларға билеттерді сатып алу мүмкіндігін ұсынады.</w:t>
      </w:r>
      <w:r w:rsidRPr="00FA66A7">
        <w:br/>
      </w:r>
      <w:r w:rsidRPr="00FA66A7">
        <w:br/>
      </w:r>
      <w:r w:rsidRPr="00FA66A7">
        <w:rPr>
          <w:b/>
          <w:bCs/>
        </w:rPr>
        <w:t>3. ОПЕРАТОРДЫҢ ҚҰҚЫҚТАРЫ МЕН МІНДЕТТЕРІ</w:t>
      </w:r>
      <w:r w:rsidRPr="00FA66A7">
        <w:br/>
        <w:t>3.1. Оператор сервистік алымның құнын анық көрсеткен жағдайда, билеттерді интернет арқылы сатып алу қызметін пайдаланғаны үшін қосымша Сервистік алым белгілеуге құқылы. Сервистік алым киносеанстар мен шетелдік әртістердің қатысуымен өтетін іс-шараларға белгіленеді. Егер іс-шараны ұйымдастырушылар өзгеше көздемесе.</w:t>
      </w:r>
      <w:r w:rsidRPr="00FA66A7">
        <w:br/>
      </w:r>
      <w:r w:rsidRPr="00FA66A7">
        <w:br/>
        <w:t>3.2. Мұз айдынында Клиент сатып алған билетті қайтару. Клиент сұраған кезде Оператор Бұрын сатып алынған Билетті қайтарудан, егер Билет кассада басып шығару процедурасынан өткен болса немесе Іс-шараның басталуына 30 (отыз) минуттан аз уақыт қалса, Клиенттен бас тартуға құқылы.</w:t>
      </w:r>
      <w:r w:rsidRPr="00FA66A7">
        <w:br/>
      </w:r>
      <w:r w:rsidRPr="00FA66A7">
        <w:br/>
      </w:r>
      <w:r w:rsidRPr="00FA66A7">
        <w:br/>
        <w:t xml:space="preserve">3.3. Концерттерге және басқа да ойын-сауық, спорттық, гастрольдік іс-шараларға </w:t>
      </w:r>
      <w:r w:rsidRPr="00FA66A7">
        <w:lastRenderedPageBreak/>
        <w:t>Клиент сатып алған билетті қайтару. Клиент бұрын сатып алған билетті қайтаруды сұраған жағдайда, Оператор 3-тен азы қалса, одан бас тартуға құқылы</w:t>
      </w:r>
      <w:r w:rsidR="00A738D0" w:rsidRPr="00FA66A7">
        <w:t>0 минут</w:t>
      </w:r>
      <w:r w:rsidRPr="00FA66A7">
        <w:t xml:space="preserve"> Іс-шара басталғанға дейін.</w:t>
      </w:r>
      <w:r w:rsidRPr="00FA66A7">
        <w:br/>
      </w:r>
      <w:r w:rsidRPr="00FA66A7">
        <w:br/>
        <w:t>3.4. Іс-шараның күші жойылған, ауыстырылған, ауыстырылған жағдайда Билетті қабылдауды және ақшаны қайтаруды Оператор Ұйымдастырушыдан Іс-шараның күшін жою, ауыстыру, ауыстыру туралы ресми хат алған жағдайда Оператор жүзеге асырады. . Қайтару үшін Оператордың веб-сайтындағы сауда нүктелерінен сатып алынған билеттер ғана қабылданады. Билеттің номиналды құнын қайтару Ұйымдастырушының және/немесе Сенім білдірушінің ресми хатында белгіленген мерзімде жүзеге асырылады. Көрсетілген мерзім өткеннен кейін Билеттің номиналдық құнын Ұйымдастырушы тек қана дербес қайтарады.</w:t>
      </w:r>
      <w:r w:rsidRPr="00FA66A7">
        <w:br/>
      </w:r>
      <w:r w:rsidRPr="00FA66A7">
        <w:br/>
        <w:t>3.</w:t>
      </w:r>
      <w:r w:rsidR="00E947F7" w:rsidRPr="00FA66A7">
        <w:t>5</w:t>
      </w:r>
      <w:r w:rsidRPr="00FA66A7">
        <w:t>. Сатылған іс-шараға қайтарылған кезде (билеттер толығымен сатылған жерде) Оператор Ұйымдастырушыға жазбаша түрде сұрау жібереді, ал теріс жауап қайтарылған жағдайда соманы қайтарудан бас тартуға құқылы.</w:t>
      </w:r>
      <w:r w:rsidRPr="00FA66A7">
        <w:br/>
      </w:r>
      <w:r w:rsidRPr="00FA66A7">
        <w:br/>
        <w:t>3.</w:t>
      </w:r>
      <w:r w:rsidR="00E947F7" w:rsidRPr="00FA66A7">
        <w:t>6</w:t>
      </w:r>
      <w:r w:rsidRPr="00FA66A7">
        <w:t>. Клиент электрондық билетті қайтару үшін Ұйымдастырушыға немесе Операторға байланысты емес себептермен жүгінген жағдайда, Оператор Клиенттен қайтаруды жүзеге асырғаны үшін өтемақы төлемін ұстап қалуға құқылы.</w:t>
      </w:r>
      <w:r w:rsidRPr="00FA66A7">
        <w:br/>
      </w:r>
      <w:r w:rsidRPr="00FA66A7">
        <w:br/>
        <w:t>3.</w:t>
      </w:r>
      <w:r w:rsidR="00E947F7" w:rsidRPr="00FA66A7">
        <w:t>6</w:t>
      </w:r>
      <w:r w:rsidRPr="00FA66A7">
        <w:t xml:space="preserve">.1. Іс-шаралардың кез келген санаты бойынша сатып алынған Билетті номиналды құны бойынша қайтарған кезде ұсталатын өтемақы төлемі Билеттің номиналды құнының 5% немесе ең азын құрайды. </w:t>
      </w:r>
      <w:r w:rsidR="00E947F7" w:rsidRPr="00FA66A7">
        <w:t>10</w:t>
      </w:r>
      <w:r w:rsidRPr="00FA66A7">
        <w:t>0 теңге. Егер Іс-шараларға билеттерді Клиент Оператордың Сервистік алымын пайдалана отырып сатып алған жағдайда, Билетті қайтарған кезде сервистік алымның толық сомасы ұсталады.</w:t>
      </w:r>
      <w:r w:rsidRPr="00FA66A7">
        <w:br/>
      </w:r>
      <w:r w:rsidRPr="00FA66A7">
        <w:br/>
        <w:t>3.</w:t>
      </w:r>
      <w:r w:rsidR="00E947F7" w:rsidRPr="00FA66A7">
        <w:t>6</w:t>
      </w:r>
      <w:r w:rsidRPr="00FA66A7">
        <w:t>.2. Іс-шаралардың кез келген санаты үшін сатып алынған Билет құны Клиенттің банктік картасына қайтарылған жағдайда, ақшаны қайтару Клиент Электрондық билетке тапсырыстың күшін жоюдың сәтті орындалғаны туралы хабарламаны алған күннен бастап 3 (үш) жұмыс күні ішінде жүзеге асырылады. .</w:t>
      </w:r>
      <w:r w:rsidRPr="00FA66A7">
        <w:br/>
      </w:r>
      <w:r w:rsidRPr="00FA66A7">
        <w:br/>
        <w:t>3.</w:t>
      </w:r>
      <w:r w:rsidR="00E947F7" w:rsidRPr="00FA66A7">
        <w:t>7</w:t>
      </w:r>
      <w:r w:rsidRPr="00FA66A7">
        <w:t>. Клиент электрондық билетті қайтарған жағдайда, Оператор келесі іс-шараларға билеттерді сатып алу кезінде пайдалану үшін Клиент төлеген соманы Жүйеде сақтауды ұсынуға құқылы. Бұл жағдайда сервистік алым сомасын Оператор ұстамайды. Соманы қайтару өтініш берген күні жүзеге асырылады Клиенттің.</w:t>
      </w:r>
      <w:r w:rsidRPr="00FA66A7">
        <w:br/>
      </w:r>
      <w:r w:rsidRPr="00FA66A7">
        <w:br/>
        <w:t>3.</w:t>
      </w:r>
      <w:r w:rsidR="00E947F7" w:rsidRPr="00FA66A7">
        <w:t>8</w:t>
      </w:r>
      <w:r w:rsidRPr="00FA66A7">
        <w:t>. Оператор Билеттер Оператордың жүйесін пайдалана отырып өткізілетін Іс-шараларды өткізудің сапасы мен шарттары үшін жауапты болмайды. Клиенттердің бас тарту жағдайларына немесе Іс-шараның сапасына қатысты барлық шағымдары Ұйымдастырушыға бірлесіп қарау үшін жіберіледі. Жоғарыда аталған факті нәтижесінде Тұтынушылар келтірген залал тек белгілі бір Іс-шараны Ұйымдастырушының есебінен өтеледі.</w:t>
      </w:r>
      <w:r w:rsidRPr="00FA66A7">
        <w:br/>
      </w:r>
      <w:r w:rsidRPr="00FA66A7">
        <w:lastRenderedPageBreak/>
        <w:br/>
        <w:t>3.</w:t>
      </w:r>
      <w:r w:rsidR="00E947F7" w:rsidRPr="00FA66A7">
        <w:t>9</w:t>
      </w:r>
      <w:r w:rsidRPr="00FA66A7">
        <w:t>. Оператор Клиенттің электрондық поштасына және ұялы телефонына ақпараттық және жарнамалық сипаттағы электрондық хаттар мен SMS-хабарламаларды жіберуге құқылы. Сонымен бірге Оператор Клиенттердің мекен-жайы мен басқа мәліметтерін үшінші тұлғаларға бермеуге міндеттенеді.</w:t>
      </w:r>
      <w:r w:rsidRPr="00FA66A7">
        <w:br/>
      </w:r>
      <w:r w:rsidRPr="00FA66A7">
        <w:br/>
        <w:t>3.1</w:t>
      </w:r>
      <w:r w:rsidR="00E947F7" w:rsidRPr="00FA66A7">
        <w:t>0</w:t>
      </w:r>
      <w:r w:rsidRPr="00FA66A7">
        <w:t>. Оператор өз қалауы бойынша Іс-шараға көрсетілген байланыс деректері (электрондық пошта мекенжайы және телефон нөмірі) бойынша Клиенттің сатып алуы үшін қолжетімді билеттер санына шектеу қоюға құқылы. Лимиттің нақты деңгейін оператор тікелей Оператордың веб-сайтындағы белгілі бір Оқиғаның бетінде көрсетеді. Клиент Оператормен алдын ала жазбаша келісім бойынша белгіленген лимиттен асатын билеттер санын сатып алуға құқылы. Бұл жағдайда Оператор Клиентке себептерін түсіндірместен белгіленген лимиттен асатын билеттер санын сатып алудан бас тартуға құқылы.</w:t>
      </w:r>
      <w:r w:rsidRPr="00FA66A7">
        <w:br/>
      </w:r>
      <w:r w:rsidRPr="00FA66A7">
        <w:br/>
        <w:t>3.1</w:t>
      </w:r>
      <w:r w:rsidR="00E947F7" w:rsidRPr="00FA66A7">
        <w:t>1</w:t>
      </w:r>
      <w:r w:rsidRPr="00FA66A7">
        <w:t>. Қазақстан Республикасы Ұлттық экономика министрінің міндетін атқарушының 2015 жылғы 25 қарашадағы № 720 бұйрығымен бекітілген "Электрондық сауданы жүзеге асыру ережелерінің" 18-тармағына сәйкес, Іс-шараларды Ұйымдастырушы мен Тапсырыс беруші арасындағы делдал рөлін атқаратын Оператор электрондық құжаттарды (электрондық хабарламаларды) пайдалана отырып жасалған келісімшарттар бойынша жауап бермейді. олар қызмет көрсеткен.</w:t>
      </w:r>
      <w:r w:rsidRPr="00FA66A7">
        <w:br/>
      </w:r>
      <w:r w:rsidRPr="00FA66A7">
        <w:br/>
        <w:t>3.1</w:t>
      </w:r>
      <w:r w:rsidR="00E947F7" w:rsidRPr="00FA66A7">
        <w:t>2</w:t>
      </w:r>
      <w:r w:rsidRPr="00FA66A7">
        <w:t>. Оператор өзгертілген шарттардың Сайтта жариялануын қамтамасыз ете отырып, кез келген уақытта осы Шарттың талаптарын біржақты тәртіпте өзгертуге құқылы.</w:t>
      </w:r>
      <w:r w:rsidRPr="00FA66A7">
        <w:br/>
      </w:r>
      <w:r w:rsidRPr="00FA66A7">
        <w:br/>
      </w:r>
      <w:r w:rsidRPr="00FA66A7">
        <w:rPr>
          <w:b/>
          <w:bCs/>
        </w:rPr>
        <w:t>4. КЛИЕНТТІҢ ҚҰҚЫҚТАРЫ МЕН МІНДЕТТЕРІ</w:t>
      </w:r>
      <w:r w:rsidRPr="00FA66A7">
        <w:br/>
        <w:t>4.1. Клиент өзінің Билет кодының сақталуына дербес жауапты болады.</w:t>
      </w:r>
      <w:r w:rsidRPr="00FA66A7">
        <w:br/>
      </w:r>
      <w:r w:rsidRPr="00FA66A7">
        <w:br/>
        <w:t>4.2. Билетті сатып алған кезде Клиент электронды билетті басып шығаруы қажет.</w:t>
      </w:r>
      <w:r w:rsidRPr="00FA66A7">
        <w:br/>
      </w:r>
      <w:r w:rsidRPr="00FA66A7">
        <w:br/>
        <w:t>4.3. Клиент өзі сатып алатын мекемелердің ішкі ережелерімен (этикеттің ерекшеліктері, дресс-код) өз бетінше танысуға міндетті., келу ережелері және т.б.)</w:t>
      </w:r>
      <w:r w:rsidRPr="00FA66A7">
        <w:br/>
      </w:r>
      <w:r w:rsidRPr="00FA66A7">
        <w:br/>
        <w:t>4.4. Клиент осы Шарттың 3-бөлімінің тармақшаларына сәйкес жағдайда және мерзімдерде электрондық Билетті қайтаруды жүзеге асыруға құқылы.</w:t>
      </w:r>
      <w:r w:rsidRPr="00FA66A7">
        <w:br/>
      </w:r>
      <w:r w:rsidRPr="00FA66A7">
        <w:br/>
        <w:t xml:space="preserve">4.5. "Балалар" немесе "Студенттер" тарифтері бойынша билеттерді сатып алғанда (егер бар болса), Клиент ойын-сауық мекемесінде электронды билетті ұсынған кезде өзімен бірге тиісті мекемелердің растайтын құжаттарын (мектептен анықтама немесе студенттік билет) алып жүруі қажет. билет. Тиісті құжаттар болмаған жағдайда, Оператор Клиент сатып алған Билеттердің күшін жоюға, Қызмет ақысын алып тастағанда Клиентке тиісті соманы қайтаруға немесе Клиентке соманы Жүйеде кейінгі </w:t>
      </w:r>
      <w:r w:rsidRPr="00FA66A7">
        <w:lastRenderedPageBreak/>
        <w:t>сатып алулар үшін төлеуге ұсынуға құқылы. Билеттерді қайтару процесі осы шарттың 3-бөлімінде көрсетілген.</w:t>
      </w:r>
      <w:r w:rsidRPr="00FA66A7">
        <w:br/>
      </w:r>
      <w:r w:rsidRPr="00FA66A7">
        <w:br/>
        <w:t>4.6. "Қазақстан Республикасындағы баланың құқықтары туралы" Заңға сәйкес (36-бап. Баланы әлеуметтік ортаның кері әсерінен қорғау):</w:t>
      </w:r>
      <w:r w:rsidRPr="00FA66A7">
        <w:br/>
        <w:t>4.6.1. Баланың түнгі уақытта (сағат 22.00-ден таңғы 6.00-ге дейін) ойын-сауық мекемелерінде болуына, сондай-ақ оның заңды өкілдерінің еріп жүруінсіз болуына тыйым салынады. (4 тармақ)</w:t>
      </w:r>
      <w:r w:rsidRPr="00FA66A7">
        <w:br/>
      </w:r>
      <w:r w:rsidRPr="00FA66A7">
        <w:br/>
        <w:t>4.6.2. Баланың заңды өкілдерінің еріп жүруінсіз таңғы сағат 23-тен таңғы 6-ға дейін тұрғын үйден тыс жерде болуына тыйым салынады. Қазақстан Республикасының Заңнамасында "баланың болуына, сондай-ақ оның заңды өкілдерінің еріп жүруінсіз түнгі уақытта (22-ден таңғы 6-ға дейін) ойын-сауық мекемелеріне жіберілуіне" тыйым салынған. (б.5)</w:t>
      </w:r>
      <w:r w:rsidRPr="00FA66A7">
        <w:br/>
      </w:r>
      <w:r w:rsidRPr="00FA66A7">
        <w:br/>
        <w:t>4.7. Осы Заңға сәйкес Оператор 22:00-ден кеш аяқталатын іс-шаралар мен сеанстарға, сондай-ақ жас шектеулері бар іс-шараларға "Балалар" тарифтері бойынша билеттерді сатпайды.</w:t>
      </w:r>
      <w:r w:rsidRPr="00FA66A7">
        <w:br/>
      </w:r>
      <w:r w:rsidRPr="00FA66A7">
        <w:br/>
        <w:t>4.8. Клиент балаға арналған іс-шаралардың осы санаттары үшін "Ересектер" тарифі бойынша билеттерді сатып алған жағдайда, іс-шараны Ұйымдастырушы баланы кіргізбеуге құқылы. Мұндай жағдай туындаған жағдайда Оператор Клиент сатып алған Билеттердің күшін жоймайды. Сондай-ақ бұл Билеттер үшін қаражатты қайтару жүзеге асырылмайды.</w:t>
      </w:r>
      <w:r w:rsidRPr="00FA66A7">
        <w:br/>
      </w:r>
      <w:r w:rsidRPr="00FA66A7">
        <w:br/>
      </w:r>
      <w:r w:rsidRPr="00FA66A7">
        <w:rPr>
          <w:b/>
          <w:bCs/>
        </w:rPr>
        <w:t>5. ФОРС-МАЖОР ЖАҒДАЙЫ</w:t>
      </w:r>
      <w:r w:rsidRPr="00FA66A7">
        <w:br/>
        <w:t xml:space="preserve">5.1. Тараптар еңсерілмес күштің қолданылуы кезеңінде Шарт бойынша міндеттемелерді орындамағаны немесе тиісінше орындамағаны үшін жауаптылықтан босатылады. Еңсерілмейтін күш деп осы Шарт бойынша ТАРАПТАРДЫҢ өз міндеттемелерін орындауына кедергі келтіретін төтенше және еңсерілмейтін мән-жайлар түсініледі. Оларға стихиялық құбылыстар жатады; ядролық жарылыстың, радиацияның (иондаушы сәулеленудің) немесе ядролық қару материалдарының, өндірістік және ғылыми-зерттеу жұмыстарының немесе радиоактивті қалдықтардың радиоактивті ластануының әсері; соғыс, әскери басқыншылық, шетелдік жаудың дұшпандық әрекеттері, соғыс қимылдары, әскери маневрлер және соған байланысты әскери сипаттағы әрекеттер; азаматтық соғыс, қарулы көтеріліс, кез келген түрдегі халықтық толқулар, жаппай тәртіпсіздіктер, билікті күшпен басып алу немесе күшпен басып алу; эпидемиялар, эпизоотиялар, ауа райы жағдайлары, террористік актілер, ереуілдер, тәркілеу, тәркілеу, реквизициялау, мемлекет меншігіне алу т.б. Жоғарыда аталған мән-жайлар туындаған Тарап басқа тарапқа олардың туындағаны туралы мүмкіндігінше тезірек хабарлауға міндетті. Бұл ретте жалпыға мәлім оқиғалар қандай да бір растауды қажет етпейді, қалған оқиғаларға қатысты құзыретті мемлекеттік органдардан шығатын құжаттарды қоса алғанда, бірақ олармен шектелмей, болуы </w:t>
      </w:r>
      <w:r w:rsidRPr="00FA66A7">
        <w:lastRenderedPageBreak/>
        <w:t>мүмкін тиісті растайтын құжаттарды қоса беру қажет.</w:t>
      </w:r>
      <w:r w:rsidRPr="00FA66A7">
        <w:br/>
      </w:r>
      <w:r w:rsidRPr="00FA66A7">
        <w:br/>
      </w:r>
      <w:r w:rsidRPr="00FA66A7">
        <w:rPr>
          <w:b/>
          <w:bCs/>
        </w:rPr>
        <w:t>6. НАРАЗЫЛЫҚТАР МЕН ДАУЛАРДЫ ҚАРАУ ТӘРТІБІ</w:t>
      </w:r>
      <w:r w:rsidRPr="00FA66A7">
        <w:br/>
        <w:t>6.1. Туындауы мүмкін барлық келіспеушіліктерді немесе дауларды мүмкіндігінше тараптар келіссөздер арқылы реттейтін болады.</w:t>
      </w:r>
      <w:r w:rsidRPr="00FA66A7">
        <w:br/>
      </w:r>
      <w:r w:rsidRPr="00FA66A7">
        <w:br/>
        <w:t>6.2. Егер сотқа дейінгі реттеу барысында қандай да бір себептермен келісімге қол жеткізілмесе, осы Шарттан туындайтын дау Алматы қаласының Төрелік сотында (егер Клиент заңды тұлға немесе жеке кәсіпкер болса) немесе Оператордың орналасқан жеріндегі жалпы юрисдикция сотында (егер Клиент жеке тұлға). .</w:t>
      </w:r>
      <w:r w:rsidRPr="00FA66A7">
        <w:br/>
      </w:r>
      <w:r w:rsidRPr="00FA66A7">
        <w:br/>
        <w:t>6.3. Клиенттің Ұсынылатын Қызметтер бойынша шағымдарын Оператор тек электронды түрде қабылдайды және қарайды, Оператордың сайты арқылы және Қазақстан Республикасының қолданыстағы заңнамасында көзделген тәртіппен жіберіледі.</w:t>
      </w:r>
      <w:r w:rsidRPr="00FA66A7">
        <w:br/>
      </w:r>
      <w:r w:rsidRPr="00FA66A7">
        <w:br/>
      </w:r>
      <w:r w:rsidRPr="00FA66A7">
        <w:rPr>
          <w:b/>
          <w:bCs/>
        </w:rPr>
        <w:t>7. ОПЕРАТОРДЫҢ ДЕРЕКТЕМЕЛЕРІ:</w:t>
      </w:r>
      <w:r w:rsidRPr="00FA66A7">
        <w:br/>
      </w:r>
      <w:r w:rsidR="00E947F7" w:rsidRPr="00FA66A7">
        <w:t>Қызылорда облысының дене шынықтыру, спорт және туризм басқармасының "Мұзайдыны" шаруашылық жүргізу құқығындағы коммуналдық мемлекеттік кәсіпорны</w:t>
      </w:r>
      <w:r w:rsidRPr="00FA66A7">
        <w:br/>
        <w:t xml:space="preserve">БСН </w:t>
      </w:r>
      <w:r w:rsidR="00E947F7" w:rsidRPr="00FA66A7">
        <w:t>130840016803</w:t>
      </w:r>
      <w:r w:rsidRPr="00FA66A7">
        <w:br/>
      </w:r>
      <w:r w:rsidRPr="00FA66A7">
        <w:br/>
        <w:t xml:space="preserve">Заңды мекенжайы: </w:t>
      </w:r>
      <w:r w:rsidR="00E947F7" w:rsidRPr="00FA66A7">
        <w:t xml:space="preserve">Қазақстан </w:t>
      </w:r>
      <w:proofErr w:type="spellStart"/>
      <w:r w:rsidR="00E947F7" w:rsidRPr="00FA66A7">
        <w:t>Республикасы</w:t>
      </w:r>
      <w:proofErr w:type="spellEnd"/>
      <w:r w:rsidR="00E947F7" w:rsidRPr="00FA66A7">
        <w:t xml:space="preserve">, </w:t>
      </w:r>
      <w:proofErr w:type="spellStart"/>
      <w:r w:rsidR="00E947F7" w:rsidRPr="00FA66A7">
        <w:t>Қызылорда</w:t>
      </w:r>
      <w:proofErr w:type="spellEnd"/>
      <w:r w:rsidR="00E947F7" w:rsidRPr="00FA66A7">
        <w:t xml:space="preserve"> </w:t>
      </w:r>
      <w:proofErr w:type="spellStart"/>
      <w:r w:rsidR="00E947F7" w:rsidRPr="00FA66A7">
        <w:t>облысы</w:t>
      </w:r>
      <w:proofErr w:type="spellEnd"/>
      <w:r w:rsidR="00E947F7" w:rsidRPr="00FA66A7">
        <w:t xml:space="preserve"> ,  </w:t>
      </w:r>
      <w:proofErr w:type="spellStart"/>
      <w:r w:rsidR="00E947F7" w:rsidRPr="00FA66A7">
        <w:t>Қызылорда</w:t>
      </w:r>
      <w:proofErr w:type="spellEnd"/>
      <w:r w:rsidR="00D06A88">
        <w:rPr>
          <w:lang w:val="kk-KZ"/>
        </w:rPr>
        <w:t xml:space="preserve"> қаласы</w:t>
      </w:r>
      <w:r w:rsidR="00E947F7" w:rsidRPr="00FA66A7">
        <w:t xml:space="preserve">, Есен </w:t>
      </w:r>
      <w:proofErr w:type="spellStart"/>
      <w:r w:rsidR="00E947F7" w:rsidRPr="00FA66A7">
        <w:t>Демесінов</w:t>
      </w:r>
      <w:proofErr w:type="spellEnd"/>
      <w:r w:rsidR="00E947F7" w:rsidRPr="00FA66A7">
        <w:t xml:space="preserve"> к-сі,57</w:t>
      </w:r>
    </w:p>
    <w:p w14:paraId="01604053" w14:textId="77777777" w:rsidR="00731C7D" w:rsidRPr="00994847" w:rsidRDefault="004531AB">
      <w:r w:rsidRPr="00FA66A7">
        <w:br/>
        <w:t>Банк: "Қазақстан Халық Банкі" АҚ</w:t>
      </w:r>
      <w:r w:rsidRPr="00FA66A7">
        <w:br/>
        <w:t>БСК: HSBKKZKX</w:t>
      </w:r>
      <w:r w:rsidRPr="00FA66A7">
        <w:br/>
        <w:t xml:space="preserve">ЖСК: </w:t>
      </w:r>
      <w:r w:rsidR="00E947F7" w:rsidRPr="00FA66A7">
        <w:t>KZ73601A201002396071</w:t>
      </w:r>
    </w:p>
    <w:sectPr w:rsidR="00731C7D" w:rsidRPr="00994847" w:rsidSect="006D3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31C7D"/>
    <w:rsid w:val="000060F8"/>
    <w:rsid w:val="001B685B"/>
    <w:rsid w:val="004531AB"/>
    <w:rsid w:val="00473F9D"/>
    <w:rsid w:val="006D3A60"/>
    <w:rsid w:val="00731C7D"/>
    <w:rsid w:val="00907DB5"/>
    <w:rsid w:val="00994847"/>
    <w:rsid w:val="00A738D0"/>
    <w:rsid w:val="00D06A88"/>
    <w:rsid w:val="00E947F7"/>
    <w:rsid w:val="00FA6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CBCE"/>
  <w15:docId w15:val="{FB4B34CD-36EC-454A-A4A3-39F6C21D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A60"/>
  </w:style>
  <w:style w:type="paragraph" w:styleId="1">
    <w:name w:val="heading 1"/>
    <w:basedOn w:val="a"/>
    <w:next w:val="a"/>
    <w:link w:val="10"/>
    <w:uiPriority w:val="9"/>
    <w:qFormat/>
    <w:rsid w:val="00731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31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31C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31C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31C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31C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31C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1C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31C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1C7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31C7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31C7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31C7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31C7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31C7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31C7D"/>
    <w:rPr>
      <w:rFonts w:eastAsiaTheme="majorEastAsia" w:cstheme="majorBidi"/>
      <w:color w:val="595959" w:themeColor="text1" w:themeTint="A6"/>
    </w:rPr>
  </w:style>
  <w:style w:type="character" w:customStyle="1" w:styleId="80">
    <w:name w:val="Заголовок 8 Знак"/>
    <w:basedOn w:val="a0"/>
    <w:link w:val="8"/>
    <w:uiPriority w:val="9"/>
    <w:semiHidden/>
    <w:rsid w:val="00731C7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31C7D"/>
    <w:rPr>
      <w:rFonts w:eastAsiaTheme="majorEastAsia" w:cstheme="majorBidi"/>
      <w:color w:val="272727" w:themeColor="text1" w:themeTint="D8"/>
    </w:rPr>
  </w:style>
  <w:style w:type="paragraph" w:styleId="a3">
    <w:name w:val="Title"/>
    <w:basedOn w:val="a"/>
    <w:next w:val="a"/>
    <w:link w:val="a4"/>
    <w:uiPriority w:val="10"/>
    <w:qFormat/>
    <w:rsid w:val="00731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31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C7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31C7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31C7D"/>
    <w:pPr>
      <w:spacing w:before="160"/>
      <w:jc w:val="center"/>
    </w:pPr>
    <w:rPr>
      <w:i/>
      <w:iCs/>
      <w:color w:val="404040" w:themeColor="text1" w:themeTint="BF"/>
    </w:rPr>
  </w:style>
  <w:style w:type="character" w:customStyle="1" w:styleId="22">
    <w:name w:val="Цитата 2 Знак"/>
    <w:basedOn w:val="a0"/>
    <w:link w:val="21"/>
    <w:uiPriority w:val="29"/>
    <w:rsid w:val="00731C7D"/>
    <w:rPr>
      <w:i/>
      <w:iCs/>
      <w:color w:val="404040" w:themeColor="text1" w:themeTint="BF"/>
    </w:rPr>
  </w:style>
  <w:style w:type="paragraph" w:styleId="a7">
    <w:name w:val="List Paragraph"/>
    <w:basedOn w:val="a"/>
    <w:uiPriority w:val="34"/>
    <w:qFormat/>
    <w:rsid w:val="00731C7D"/>
    <w:pPr>
      <w:ind w:left="720"/>
      <w:contextualSpacing/>
    </w:pPr>
  </w:style>
  <w:style w:type="character" w:styleId="a8">
    <w:name w:val="Intense Emphasis"/>
    <w:basedOn w:val="a0"/>
    <w:uiPriority w:val="21"/>
    <w:qFormat/>
    <w:rsid w:val="00731C7D"/>
    <w:rPr>
      <w:i/>
      <w:iCs/>
      <w:color w:val="0F4761" w:themeColor="accent1" w:themeShade="BF"/>
    </w:rPr>
  </w:style>
  <w:style w:type="paragraph" w:styleId="a9">
    <w:name w:val="Intense Quote"/>
    <w:basedOn w:val="a"/>
    <w:next w:val="a"/>
    <w:link w:val="aa"/>
    <w:uiPriority w:val="30"/>
    <w:qFormat/>
    <w:rsid w:val="00731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31C7D"/>
    <w:rPr>
      <w:i/>
      <w:iCs/>
      <w:color w:val="0F4761" w:themeColor="accent1" w:themeShade="BF"/>
    </w:rPr>
  </w:style>
  <w:style w:type="character" w:styleId="ab">
    <w:name w:val="Intense Reference"/>
    <w:basedOn w:val="a0"/>
    <w:uiPriority w:val="32"/>
    <w:qFormat/>
    <w:rsid w:val="00731C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51508">
      <w:bodyDiv w:val="1"/>
      <w:marLeft w:val="0"/>
      <w:marRight w:val="0"/>
      <w:marTop w:val="0"/>
      <w:marBottom w:val="0"/>
      <w:divBdr>
        <w:top w:val="none" w:sz="0" w:space="0" w:color="auto"/>
        <w:left w:val="none" w:sz="0" w:space="0" w:color="auto"/>
        <w:bottom w:val="none" w:sz="0" w:space="0" w:color="auto"/>
        <w:right w:val="none" w:sz="0" w:space="0" w:color="auto"/>
      </w:divBdr>
      <w:divsChild>
        <w:div w:id="1827821358">
          <w:marLeft w:val="0"/>
          <w:marRight w:val="0"/>
          <w:marTop w:val="0"/>
          <w:marBottom w:val="0"/>
          <w:divBdr>
            <w:top w:val="single" w:sz="2" w:space="0" w:color="auto"/>
            <w:left w:val="single" w:sz="2" w:space="0" w:color="auto"/>
            <w:bottom w:val="single" w:sz="2" w:space="0" w:color="auto"/>
            <w:right w:val="single" w:sz="2" w:space="0" w:color="auto"/>
          </w:divBdr>
        </w:div>
        <w:div w:id="1890871237">
          <w:marLeft w:val="0"/>
          <w:marRight w:val="0"/>
          <w:marTop w:val="0"/>
          <w:marBottom w:val="0"/>
          <w:divBdr>
            <w:top w:val="single" w:sz="2" w:space="0" w:color="auto"/>
            <w:left w:val="single" w:sz="2" w:space="0" w:color="auto"/>
            <w:bottom w:val="single" w:sz="2" w:space="0" w:color="auto"/>
            <w:right w:val="single" w:sz="2" w:space="0" w:color="auto"/>
          </w:divBdr>
          <w:divsChild>
            <w:div w:id="120727161">
              <w:marLeft w:val="0"/>
              <w:marRight w:val="0"/>
              <w:marTop w:val="0"/>
              <w:marBottom w:val="0"/>
              <w:divBdr>
                <w:top w:val="single" w:sz="2" w:space="0" w:color="auto"/>
                <w:left w:val="single" w:sz="2" w:space="0" w:color="auto"/>
                <w:bottom w:val="single" w:sz="2" w:space="0" w:color="auto"/>
                <w:right w:val="single" w:sz="2" w:space="0" w:color="auto"/>
              </w:divBdr>
              <w:divsChild>
                <w:div w:id="149907684">
                  <w:marLeft w:val="0"/>
                  <w:marRight w:val="0"/>
                  <w:marTop w:val="0"/>
                  <w:marBottom w:val="0"/>
                  <w:divBdr>
                    <w:top w:val="single" w:sz="2" w:space="0" w:color="auto"/>
                    <w:left w:val="single" w:sz="2" w:space="0" w:color="auto"/>
                    <w:bottom w:val="single" w:sz="2" w:space="0" w:color="auto"/>
                    <w:right w:val="single" w:sz="2" w:space="0" w:color="auto"/>
                  </w:divBdr>
                  <w:divsChild>
                    <w:div w:id="256408291">
                      <w:marLeft w:val="0"/>
                      <w:marRight w:val="0"/>
                      <w:marTop w:val="0"/>
                      <w:marBottom w:val="0"/>
                      <w:divBdr>
                        <w:top w:val="single" w:sz="2" w:space="0" w:color="auto"/>
                        <w:left w:val="single" w:sz="2" w:space="0" w:color="auto"/>
                        <w:bottom w:val="single" w:sz="2" w:space="0" w:color="auto"/>
                        <w:right w:val="single" w:sz="2" w:space="0" w:color="auto"/>
                      </w:divBdr>
                      <w:divsChild>
                        <w:div w:id="385690577">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 w:id="411195655">
      <w:bodyDiv w:val="1"/>
      <w:marLeft w:val="0"/>
      <w:marRight w:val="0"/>
      <w:marTop w:val="0"/>
      <w:marBottom w:val="0"/>
      <w:divBdr>
        <w:top w:val="none" w:sz="0" w:space="0" w:color="auto"/>
        <w:left w:val="none" w:sz="0" w:space="0" w:color="auto"/>
        <w:bottom w:val="none" w:sz="0" w:space="0" w:color="auto"/>
        <w:right w:val="none" w:sz="0" w:space="0" w:color="auto"/>
      </w:divBdr>
      <w:divsChild>
        <w:div w:id="1910798401">
          <w:marLeft w:val="0"/>
          <w:marRight w:val="0"/>
          <w:marTop w:val="0"/>
          <w:marBottom w:val="0"/>
          <w:divBdr>
            <w:top w:val="single" w:sz="2" w:space="0" w:color="auto"/>
            <w:left w:val="single" w:sz="2" w:space="0" w:color="auto"/>
            <w:bottom w:val="single" w:sz="2" w:space="0" w:color="auto"/>
            <w:right w:val="single" w:sz="2" w:space="0" w:color="auto"/>
          </w:divBdr>
        </w:div>
        <w:div w:id="366761694">
          <w:marLeft w:val="0"/>
          <w:marRight w:val="0"/>
          <w:marTop w:val="0"/>
          <w:marBottom w:val="0"/>
          <w:divBdr>
            <w:top w:val="single" w:sz="2" w:space="0" w:color="auto"/>
            <w:left w:val="single" w:sz="2" w:space="0" w:color="auto"/>
            <w:bottom w:val="single" w:sz="2" w:space="0" w:color="auto"/>
            <w:right w:val="single" w:sz="2" w:space="0" w:color="auto"/>
          </w:divBdr>
          <w:divsChild>
            <w:div w:id="791558986">
              <w:marLeft w:val="0"/>
              <w:marRight w:val="0"/>
              <w:marTop w:val="0"/>
              <w:marBottom w:val="0"/>
              <w:divBdr>
                <w:top w:val="single" w:sz="2" w:space="0" w:color="auto"/>
                <w:left w:val="single" w:sz="2" w:space="0" w:color="auto"/>
                <w:bottom w:val="single" w:sz="2" w:space="0" w:color="auto"/>
                <w:right w:val="single" w:sz="2" w:space="0" w:color="auto"/>
              </w:divBdr>
              <w:divsChild>
                <w:div w:id="1256550119">
                  <w:marLeft w:val="0"/>
                  <w:marRight w:val="0"/>
                  <w:marTop w:val="0"/>
                  <w:marBottom w:val="0"/>
                  <w:divBdr>
                    <w:top w:val="single" w:sz="2" w:space="0" w:color="auto"/>
                    <w:left w:val="single" w:sz="2" w:space="0" w:color="auto"/>
                    <w:bottom w:val="single" w:sz="2" w:space="0" w:color="auto"/>
                    <w:right w:val="single" w:sz="2" w:space="0" w:color="auto"/>
                  </w:divBdr>
                  <w:divsChild>
                    <w:div w:id="176971127">
                      <w:marLeft w:val="0"/>
                      <w:marRight w:val="0"/>
                      <w:marTop w:val="0"/>
                      <w:marBottom w:val="0"/>
                      <w:divBdr>
                        <w:top w:val="single" w:sz="2" w:space="0" w:color="auto"/>
                        <w:left w:val="single" w:sz="2" w:space="0" w:color="auto"/>
                        <w:bottom w:val="single" w:sz="2" w:space="0" w:color="auto"/>
                        <w:right w:val="single" w:sz="2" w:space="0" w:color="auto"/>
                      </w:divBdr>
                      <w:divsChild>
                        <w:div w:id="250088092">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1915</Words>
  <Characters>10918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Айнур Исмагулова</cp:lastModifiedBy>
  <cp:revision>6</cp:revision>
  <dcterms:created xsi:type="dcterms:W3CDTF">2024-09-05T15:21:00Z</dcterms:created>
  <dcterms:modified xsi:type="dcterms:W3CDTF">2024-09-25T12:52:00Z</dcterms:modified>
</cp:coreProperties>
</file>